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126E7" w14:textId="77777777" w:rsidR="00E631B8" w:rsidRPr="00E631B8" w:rsidRDefault="00E631B8" w:rsidP="00E631B8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31B8">
        <w:rPr>
          <w:rFonts w:ascii="Times New Roman" w:hAnsi="Times New Roman" w:cs="Times New Roman"/>
          <w:b/>
          <w:bCs/>
          <w:sz w:val="24"/>
          <w:szCs w:val="24"/>
        </w:rPr>
        <w:t>Шаг 1. Подготовка документов</w:t>
      </w:r>
    </w:p>
    <w:p w14:paraId="29BE52A5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Для проведения обследования ребенка родителям (законным представителям) необходимо подготовить документы, согласно Перечню документов, необходимых для обращения в ЦПМПК.</w:t>
      </w:r>
    </w:p>
    <w:p w14:paraId="05755EE9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Перечень документов для ПМПК</w:t>
      </w:r>
    </w:p>
    <w:p w14:paraId="02C6B164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 обследуемого, обследуемого в возрасте старше 14 лет (для сканирования).</w:t>
      </w:r>
    </w:p>
    <w:p w14:paraId="1B900B44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оригинал документа, подтверждающего установление опеки или попечительства (при необходимости) (для сканирования).</w:t>
      </w:r>
    </w:p>
    <w:p w14:paraId="000D038E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оригинал свидетельства о рождении обследуемого (для лиц, не достигших 14 лет) или документа, подтверждающего родство заявителя (для сканирования).</w:t>
      </w:r>
    </w:p>
    <w:p w14:paraId="0E4E0C85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заявление о проведении обследования в комиссию.</w:t>
      </w:r>
    </w:p>
    <w:p w14:paraId="63430B0E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для родителей (законных представителей) несовершеннолетних/для совершеннолетних обследуемых.</w:t>
      </w:r>
    </w:p>
    <w:p w14:paraId="1E0BFD2F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направление организации, организации, осуществляющей социальное обслуживание, медицинской организации, других организаций (при наличии).</w:t>
      </w:r>
    </w:p>
    <w:p w14:paraId="4CFCC752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постановление комиссии по делам несовершеннолетних и защите их прав о направлении на комиссию (при наличии);</w:t>
      </w:r>
    </w:p>
    <w:p w14:paraId="18776710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наличии).</w:t>
      </w:r>
    </w:p>
    <w:p w14:paraId="37B99539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заключение (заключения) ПМПК о результатах ранее проведенного обследования ребенка (при наличии).</w:t>
      </w:r>
    </w:p>
    <w:p w14:paraId="659E7F53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копии справки, подтверждающей факт установления инвалидности, и ИПРА (при наличии).</w:t>
      </w:r>
    </w:p>
    <w:p w14:paraId="0C878845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медицинское заключение, содержащее информацию о состоянии здоровья обследуемого, результатах медицинских обследований и (или) лечения.</w:t>
      </w:r>
    </w:p>
    <w:p w14:paraId="46836EDF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диагностические и (или) контрольные работы обследуемого обучающегося, заверенные руководителем организации, оригиналы рабочих тетрадей по русскому языку и математике (при наличии), а для детей дошкольного возраста – результаты самостоятельной продуктивной деятельности.</w:t>
      </w:r>
    </w:p>
    <w:p w14:paraId="3B413681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FD4D65E" w14:textId="77777777" w:rsidR="00E631B8" w:rsidRPr="00E631B8" w:rsidRDefault="00E631B8" w:rsidP="00E631B8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31B8">
        <w:rPr>
          <w:rFonts w:ascii="Times New Roman" w:hAnsi="Times New Roman" w:cs="Times New Roman"/>
          <w:b/>
          <w:bCs/>
          <w:sz w:val="24"/>
          <w:szCs w:val="24"/>
        </w:rPr>
        <w:t>Шаг 2. Запись на обследование в ТПМПК</w:t>
      </w:r>
    </w:p>
    <w:p w14:paraId="3330B661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 xml:space="preserve">Необходимо записаться лично или по телефону +7(949)306-92-19 – Истратова Светлана Николаевна; +7(949)374-72-15 – </w:t>
      </w:r>
      <w:proofErr w:type="spellStart"/>
      <w:r w:rsidRPr="00E631B8">
        <w:rPr>
          <w:rFonts w:ascii="Times New Roman" w:hAnsi="Times New Roman" w:cs="Times New Roman"/>
          <w:sz w:val="24"/>
          <w:szCs w:val="24"/>
        </w:rPr>
        <w:t>Герцева</w:t>
      </w:r>
      <w:proofErr w:type="spellEnd"/>
      <w:r w:rsidRPr="00E631B8">
        <w:rPr>
          <w:rFonts w:ascii="Times New Roman" w:hAnsi="Times New Roman" w:cs="Times New Roman"/>
          <w:sz w:val="24"/>
          <w:szCs w:val="24"/>
        </w:rPr>
        <w:t xml:space="preserve"> Елена Евгеньевна, где вас проинформируют о дате, времени, месте и порядке проведения обследования.</w:t>
      </w:r>
    </w:p>
    <w:p w14:paraId="6ED18618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Шаг 3. Подача документов и диагностическое обследование</w:t>
      </w:r>
    </w:p>
    <w:p w14:paraId="77124545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В назначенный день необходимо вместе с ребёнком явиться в ЦПМПК, предъявить указанный пакет документов.</w:t>
      </w:r>
    </w:p>
    <w:p w14:paraId="12F86054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D943E85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Порядок проведения комплексного психолого-медико-педагогического обследования детей в ТПМПК</w:t>
      </w:r>
    </w:p>
    <w:p w14:paraId="1B2F6383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Обследование в ТПМПК проводится в присутствии родителей (законных представителей) индивидуально каждым специалистом или несколькими специалистами одновременно, что определяется психолого-медико-педагогическими показаниями, исключающими возникновение психотравмирующих и неэтичных ситуаций. При установлении потребности обучающегося в создании специальных условий для получения образования ТПМПК руководствуется результатами комплексной диагностики и входящими медицинскими документами.</w:t>
      </w:r>
    </w:p>
    <w:p w14:paraId="04096159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Деятельность каждого специалиста ТПМПК подчинена решению общей диагностической задаче.</w:t>
      </w:r>
    </w:p>
    <w:p w14:paraId="76E8551E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Важное значение имеет представление психолого-педагогического консилиума Организации, которое отражает общую ситуацию развития ребенка глазами педагога, характер оказываемой помощи и ее эффективность, а самое главное - чему удалось научить ребенка (в соответствии с программными требованиями) и за какой срок.</w:t>
      </w:r>
    </w:p>
    <w:p w14:paraId="4A164C2B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lastRenderedPageBreak/>
        <w:t>Целесообразно предоставление в ТПМПК рабочих тетрадей ребенка по русскому (родному) языку и математике: для выполнения домашней работы, для контрольных работ (диктантов, сочинений, изложений). Проверенные тетради/работы предоставляются с целью проведения специалистами детализированного изучения результатов учебной деятельности ребенка.</w:t>
      </w:r>
    </w:p>
    <w:p w14:paraId="5474F998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Основная задача учителя-дефектолога на заседании комиссии - определить зону актуального и зону ближайшего развития ребенка. Анализируя тетради ребенка, учитель-дефектолог может сделать выводы о степени усвоения программы, выделить конкретные проблемы и уточнить их в процессе диагностики. Также предоставление тетрадей позволяет учителю-дефектологу и учителю-логопеду проанализировать различные виды письменной деятельности.</w:t>
      </w:r>
    </w:p>
    <w:p w14:paraId="26980C3E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i/>
          <w:sz w:val="24"/>
          <w:szCs w:val="24"/>
        </w:rPr>
        <w:t>Учитель-логопед</w:t>
      </w:r>
      <w:r w:rsidRPr="00E631B8">
        <w:rPr>
          <w:rFonts w:ascii="Times New Roman" w:hAnsi="Times New Roman" w:cs="Times New Roman"/>
          <w:sz w:val="24"/>
          <w:szCs w:val="24"/>
        </w:rPr>
        <w:t xml:space="preserve"> оценивает уровень речевого развития, качество устной и письменной речи.</w:t>
      </w:r>
    </w:p>
    <w:p w14:paraId="321A8010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i/>
          <w:sz w:val="24"/>
          <w:szCs w:val="24"/>
        </w:rPr>
        <w:t>Педагог-психолог</w:t>
      </w:r>
      <w:r w:rsidRPr="00E631B8">
        <w:rPr>
          <w:rFonts w:ascii="Times New Roman" w:hAnsi="Times New Roman" w:cs="Times New Roman"/>
          <w:sz w:val="24"/>
          <w:szCs w:val="24"/>
        </w:rPr>
        <w:t xml:space="preserve"> оценивает поведение, характер деятельности, особенности коммуникации, зрительный и слуховой гнозис, развитие высших психических функций.</w:t>
      </w:r>
    </w:p>
    <w:p w14:paraId="3DAFC1FA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В случае наличия нарушения слуха важно наличие аудиограммы, нарушение зрения - заключение врача-офтальмолога о состоянии зрения с коррекцией.</w:t>
      </w:r>
    </w:p>
    <w:p w14:paraId="1AB15755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Анализ представленных документов, объективные выводы по результатам диагностических обследований в дальнейшем будут являться основанием для принятия решения и оформления заключения ТПМПК.</w:t>
      </w:r>
    </w:p>
    <w:p w14:paraId="2070249C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В некоторых случаях комиссия может принять решении о медицинском дообследовании.</w:t>
      </w:r>
    </w:p>
    <w:p w14:paraId="09392827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В случае прохождения обследования в ТПМПК и не согласия с её решением, родители (законные представители) имеют право обратиться в ЦПМПК (центральная психолого-медико-педагогическая комиссия). Так же ТПМПК в сложных диагностических случаях может рекомендовать консультирование в ЦПМПК.</w:t>
      </w:r>
    </w:p>
    <w:p w14:paraId="5CDEA2A3" w14:textId="77777777" w:rsid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0C60B79" w14:textId="6553D9FD" w:rsidR="00E631B8" w:rsidRPr="00E631B8" w:rsidRDefault="00E631B8" w:rsidP="00E631B8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31B8">
        <w:rPr>
          <w:rFonts w:ascii="Times New Roman" w:hAnsi="Times New Roman" w:cs="Times New Roman"/>
          <w:b/>
          <w:bCs/>
          <w:sz w:val="24"/>
          <w:szCs w:val="24"/>
        </w:rPr>
        <w:t>Шаг 4. Определение образовательного маршрута и подготовка Заключения</w:t>
      </w:r>
    </w:p>
    <w:p w14:paraId="78B320B5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ПМПК устанавливает статус «обучающийся с ОВЗ» и потребность в создании специальных условий для получения образования.</w:t>
      </w:r>
    </w:p>
    <w:p w14:paraId="0AFAB46C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При отсутствии клинически значимых особенностей в физическом и (или) психическом развитии ребенку рекомендуется образовательная программа дошкольного образования (далее - ОП ДО), начального общего образования (далее - НОО), основного общего образования (далее - ООО) или среднего общего образования (далее - СОО). При выводе о наличии особенностей развития, квалифицируемых как ОВЗ, ребенку рекомендуется обучение по образовательной программе, учитывающей его трудности, «приспособленной» к наличию особых образовательных потребностей - адаптированной. Такая образовательная программа далее будет обозначаться как АООП с уточнением варианта (для детей школьного возраста), основой определения которой является клиническая сущность имеющихся у ребенка нарушений.</w:t>
      </w:r>
    </w:p>
    <w:p w14:paraId="4EE83FAB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Варианты АООП конкретизируют условия получения образования и определяются в соответствии с ГОС НОО ОВЗ и ГОС О УО (ИН).</w:t>
      </w:r>
    </w:p>
    <w:p w14:paraId="3EDF51F2" w14:textId="77777777" w:rsidR="00E631B8" w:rsidRPr="00E631B8" w:rsidRDefault="00E631B8" w:rsidP="00E631B8">
      <w:pPr>
        <w:pStyle w:val="a5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ОП/вариант АООП рекомендуется коллегиально на основании всех диагностических материалов, представленных специалистами, анализа анамнестических сведений, представления психолого-педагогического консилиума организации, осуществляющей образовательную деятельность (специалиста, осуществляющего психолого-педагогическое сопровождение обучающегося), общей оценки социальной ситуации развития.</w:t>
      </w:r>
    </w:p>
    <w:p w14:paraId="18578E0D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По результатам обследования коллегиально составляется Заключение комиссии, бланк которого утвержден Приказом Министерства образования и науки Донецкой Народной Республики от 11.03.2025 № 120.</w:t>
      </w:r>
    </w:p>
    <w:p w14:paraId="71F15A18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 xml:space="preserve">Заключение о создании специальных условий для получения образования представляет собой обоснованные выводы о наличии (отсутствии) у ребенка ограниченных возможностей здоровья, особенностей в физическом и (или) психическом </w:t>
      </w:r>
      <w:r w:rsidRPr="00E631B8">
        <w:rPr>
          <w:rFonts w:ascii="Times New Roman" w:hAnsi="Times New Roman" w:cs="Times New Roman"/>
          <w:sz w:val="24"/>
          <w:szCs w:val="24"/>
        </w:rPr>
        <w:lastRenderedPageBreak/>
        <w:t>развитии, отклонений в поведении и необходимость (отсутствие необходимости) в создании специальных условий для получения образования.</w:t>
      </w:r>
    </w:p>
    <w:p w14:paraId="531A2E99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Родитель (законный представитель) после ознакомления с Заключением отмечает в части, предназначенной для родителей (законных представителей), отсутствие претензий к процедуре обследования и получение заключения.</w:t>
      </w:r>
    </w:p>
    <w:p w14:paraId="2E7A825E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>Составляется Заключение ПМПК в двух экземплярах. Один экземпляр Заключения ПМПК (оригинал) выдается родителям (законным представителям) непосредственно в день оформления Заключения ПМПК под подпись, а второй экземпляр (оригинал) хранится в личном деле обследуемого.</w:t>
      </w:r>
    </w:p>
    <w:p w14:paraId="2CE8215F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 xml:space="preserve">Заключение комиссии носит для родителей (законных представителей) рекомендательный характер. Специалисты ПМПК не вправе рекомендовать определенную образовательную организацию, однако должны проинформировать родителей (законных представителей) о возможностях удовлетворения особых образовательных потребностей ребенка в Организациях Донецкой Народной Республики всех типов и форм собственности. Перечень образовательных организаций, оказывающих коррекционную помощь детям с ОВЗ </w:t>
      </w:r>
      <w:hyperlink r:id="rId4" w:history="1">
        <w:r w:rsidRPr="00E631B8">
          <w:rPr>
            <w:rStyle w:val="a3"/>
            <w:rFonts w:ascii="Times New Roman" w:hAnsi="Times New Roman" w:cs="Times New Roman"/>
            <w:sz w:val="24"/>
            <w:szCs w:val="24"/>
          </w:rPr>
          <w:t>http://mondnr.ru/oo-spetsialnoe-obrazovanie</w:t>
        </w:r>
      </w:hyperlink>
      <w:r w:rsidRPr="00E631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50F74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могут предоставить Заключение ПМПК в образовательную организацию в течение календарного года с момента его выдачи. </w:t>
      </w:r>
    </w:p>
    <w:p w14:paraId="3A3EBC18" w14:textId="77777777" w:rsidR="00E631B8" w:rsidRPr="00E631B8" w:rsidRDefault="00E631B8" w:rsidP="00E631B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631B8">
        <w:rPr>
          <w:rFonts w:ascii="Times New Roman" w:hAnsi="Times New Roman" w:cs="Times New Roman"/>
          <w:sz w:val="24"/>
          <w:szCs w:val="24"/>
        </w:rPr>
        <w:t xml:space="preserve">Заключение ПМПК определяет основную стратегию помощи ребенку. </w:t>
      </w:r>
      <w:proofErr w:type="spellStart"/>
      <w:r w:rsidRPr="00E631B8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631B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разрабатывает план работы с обучающимся в соответствии с рекомендациями ПМПК, конкретизирует содержательную часть психолого-педагогической помощи, разрабатывает конкретные коррекционно-развивающие программы, устанавливает </w:t>
      </w:r>
      <w:proofErr w:type="gramStart"/>
      <w:r w:rsidRPr="00E631B8">
        <w:rPr>
          <w:rFonts w:ascii="Times New Roman" w:hAnsi="Times New Roman" w:cs="Times New Roman"/>
          <w:sz w:val="24"/>
          <w:szCs w:val="24"/>
        </w:rPr>
        <w:t>условный диагностический период</w:t>
      </w:r>
      <w:proofErr w:type="gramEnd"/>
      <w:r w:rsidRPr="00E631B8">
        <w:rPr>
          <w:rFonts w:ascii="Times New Roman" w:hAnsi="Times New Roman" w:cs="Times New Roman"/>
          <w:sz w:val="24"/>
          <w:szCs w:val="24"/>
        </w:rPr>
        <w:t xml:space="preserve"> в течении которого специалисты </w:t>
      </w:r>
      <w:proofErr w:type="spellStart"/>
      <w:r w:rsidRPr="00E631B8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631B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наблюдают за динамикой развития ребенка (положительной, отрицательной, волнообразной) и инициирует при необходимости повторное обращение в ПМПК.</w:t>
      </w:r>
    </w:p>
    <w:p w14:paraId="13C2AE3A" w14:textId="77777777" w:rsidR="00E631B8" w:rsidRPr="00E631B8" w:rsidRDefault="00E631B8" w:rsidP="00E631B8"/>
    <w:p w14:paraId="2EA2A1D1" w14:textId="77777777" w:rsidR="00E631B8" w:rsidRPr="00E631B8" w:rsidRDefault="00E631B8" w:rsidP="00E631B8"/>
    <w:p w14:paraId="302691FD" w14:textId="77777777" w:rsidR="00E631B8" w:rsidRPr="00E631B8" w:rsidRDefault="00E631B8" w:rsidP="00E631B8"/>
    <w:p w14:paraId="435C69EB" w14:textId="77777777" w:rsidR="00F53CA8" w:rsidRDefault="00F53CA8"/>
    <w:sectPr w:rsidR="00F53CA8" w:rsidSect="00D654F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5D"/>
    <w:rsid w:val="0057125D"/>
    <w:rsid w:val="00E631B8"/>
    <w:rsid w:val="00F5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C357"/>
  <w15:chartTrackingRefBased/>
  <w15:docId w15:val="{95816BBA-B9C8-4B24-A473-9E92FA7D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1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31B8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E63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dnr.ru/oo-spetsialno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1305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Грынь</dc:creator>
  <cp:keywords/>
  <dc:description/>
  <cp:lastModifiedBy>Яна Грынь</cp:lastModifiedBy>
  <cp:revision>2</cp:revision>
  <dcterms:created xsi:type="dcterms:W3CDTF">2026-01-20T12:14:00Z</dcterms:created>
  <dcterms:modified xsi:type="dcterms:W3CDTF">2026-01-20T12:16:00Z</dcterms:modified>
</cp:coreProperties>
</file>